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4.jpeg" ContentType="image/jpeg"/>
  <Override PartName="/word/media/image33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u4"/>
        <w:numPr>
          <w:ilvl w:val="3"/>
          <w:numId w:val="1"/>
        </w:numPr>
        <w:spacing w:before="120" w:after="120"/>
        <w:rPr/>
      </w:pPr>
      <w:r>
        <w:rPr/>
      </w:r>
    </w:p>
    <w:tbl>
      <w:tblPr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6"/>
        <w:gridCol w:w="4675"/>
      </w:tblGrid>
      <w:tr>
        <w:trPr>
          <w:cantSplit w:val="false"/>
        </w:trPr>
        <w:tc>
          <w:tcPr>
            <w:tcW w:w="4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idungbng"/>
              <w:numPr>
                <w:ilvl w:val="0"/>
                <w:numId w:val="1"/>
              </w:numPr>
              <w:rPr/>
            </w:pPr>
            <w:r>
              <w:rPr/>
              <w:drawing>
                <wp:anchor behindDoc="0" distT="0" distB="0" distL="0" distR="0" simplePos="0" locked="0" layoutInCell="1" allowOverlap="1" relativeHeight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55245</wp:posOffset>
                  </wp:positionV>
                  <wp:extent cx="786130" cy="530225"/>
                  <wp:effectExtent l="0" t="0" r="0" b="0"/>
                  <wp:wrapSquare wrapText="largest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53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idungbng"/>
              <w:numPr>
                <w:ilvl w:val="0"/>
                <w:numId w:val="1"/>
              </w:numPr>
              <w:rPr/>
            </w:pPr>
            <w:r>
              <w:rPr/>
            </w:r>
          </w:p>
          <w:p>
            <w:pPr>
              <w:pStyle w:val="Nidungb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idungbng"/>
              <w:numPr>
                <w:ilvl w:val="0"/>
                <w:numId w:val="1"/>
              </w:numPr>
              <w:rPr/>
            </w:pPr>
            <w:r>
              <w:rPr/>
              <w:drawing>
                <wp:inline distT="0" distB="0" distL="0" distR="0">
                  <wp:extent cx="2581275" cy="571500"/>
                  <wp:effectExtent l="0" t="0" r="0" b="0"/>
                  <wp:docPr id="1" name="Picture" descr="Y:\aix-sc-pup\Communs\LOGOS\AMUPup3lig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Y:\aix-sc-pup\Communs\LOGOS\AMUPup3lig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numPr>
          <w:ilvl w:val="0"/>
          <w:numId w:val="1"/>
        </w:numPr>
        <w:jc w:val="center"/>
        <w:rPr/>
      </w:pPr>
      <w:r>
        <w:rPr/>
      </w:r>
    </w:p>
    <w:p>
      <w:pPr>
        <w:pStyle w:val="Normal"/>
        <w:widowControl w:val="false"/>
        <w:suppressAutoHyphens w:val="true"/>
        <w:bidi w:val="0"/>
        <w:ind w:left="0" w:right="-3288" w:hanging="0"/>
        <w:jc w:val="left"/>
        <w:rPr>
          <w:rFonts w:eastAsia="Times New Roman"/>
          <w:b/>
          <w:bCs/>
          <w:color w:val="CC0000"/>
          <w:sz w:val="36"/>
          <w:szCs w:val="36"/>
          <w:lang w:eastAsia="en-US"/>
        </w:rPr>
      </w:pPr>
      <w:r>
        <w:rPr>
          <w:rFonts w:eastAsia="Times New Roman"/>
          <w:b/>
          <w:bCs/>
          <w:color w:val="CC0000"/>
          <w:lang w:eastAsia="en-US"/>
        </w:rPr>
        <w:t xml:space="preserve">                                       </w:t>
      </w:r>
      <w:r>
        <w:rPr>
          <w:rFonts w:eastAsia="Times New Roman"/>
          <w:b/>
          <w:bCs/>
          <w:color w:val="CC0000"/>
          <w:sz w:val="36"/>
          <w:szCs w:val="36"/>
          <w:lang w:eastAsia="en-US"/>
        </w:rPr>
        <w:t xml:space="preserve"> </w:t>
      </w:r>
      <w:r>
        <w:rPr>
          <w:rFonts w:eastAsia="Times New Roman"/>
          <w:b/>
          <w:bCs/>
          <w:color w:val="CC0000"/>
          <w:sz w:val="36"/>
          <w:szCs w:val="36"/>
          <w:lang w:eastAsia="en-US"/>
        </w:rPr>
        <w:t>INSTRUCTIONS AUX AUTEURS</w:t>
      </w:r>
    </w:p>
    <w:p>
      <w:pPr>
        <w:pStyle w:val="Normal"/>
        <w:widowControl w:val="false"/>
        <w:suppressAutoHyphens w:val="true"/>
        <w:bidi w:val="0"/>
        <w:ind w:left="0" w:right="-4876" w:hanging="0"/>
        <w:jc w:val="left"/>
        <w:rPr>
          <w:rFonts w:eastAsia="Times New Roman"/>
          <w:b/>
          <w:bCs/>
          <w:color w:val="C00000"/>
          <w:sz w:val="32"/>
          <w:szCs w:val="32"/>
          <w:lang w:val="fr-FR" w:eastAsia="en-US"/>
        </w:rPr>
      </w:pPr>
      <w:r>
        <w:rPr>
          <w:rFonts w:eastAsia="Times New Roman"/>
          <w:b/>
          <w:bCs/>
          <w:color w:val="C00000"/>
          <w:sz w:val="36"/>
          <w:szCs w:val="36"/>
          <w:lang w:val="fr-FR" w:eastAsia="en-US"/>
        </w:rPr>
        <w:t xml:space="preserve">              </w:t>
      </w:r>
      <w:r>
        <w:rPr>
          <w:rFonts w:eastAsia="Times New Roman"/>
          <w:b/>
          <w:bCs/>
          <w:color w:val="C00000"/>
          <w:sz w:val="32"/>
          <w:szCs w:val="32"/>
          <w:lang w:val="fr-FR" w:eastAsia="en-US"/>
        </w:rPr>
        <w:t xml:space="preserve">  </w:t>
      </w:r>
      <w:r>
        <w:rPr>
          <w:rFonts w:eastAsia="Times New Roman"/>
          <w:b/>
          <w:bCs/>
          <w:color w:val="C00000"/>
          <w:sz w:val="32"/>
          <w:szCs w:val="32"/>
          <w:lang w:val="fr-FR" w:eastAsia="en-US"/>
        </w:rPr>
        <w:t xml:space="preserve">LA FRANCOPHONIE EN ASIE-PACIFIQUE (FAP) </w:t>
      </w:r>
    </w:p>
    <w:p>
      <w:pPr>
        <w:pStyle w:val="Normal"/>
        <w:widowControl w:val="false"/>
        <w:suppressAutoHyphens w:val="true"/>
        <w:bidi w:val="0"/>
        <w:ind w:left="0" w:right="-4876" w:hanging="0"/>
        <w:jc w:val="left"/>
        <w:rPr>
          <w:rFonts w:eastAsia="Times New Roman"/>
          <w:color w:val="579D1C"/>
          <w:lang w:eastAsia="en-US"/>
        </w:rPr>
      </w:pPr>
      <w:r>
        <w:rPr>
          <w:rFonts w:eastAsia="Times New Roman"/>
          <w:color w:val="579D1C"/>
          <w:lang w:eastAsia="en-US"/>
        </w:rPr>
      </w:r>
    </w:p>
    <w:p>
      <w:pPr>
        <w:pStyle w:val="CommentText"/>
        <w:ind w:left="0" w:right="0" w:firstLine="360"/>
        <w:jc w:val="both"/>
        <w:rPr>
          <w:rFonts w:eastAsia="Times New Roman"/>
          <w:lang w:val="fr-FR" w:eastAsia="en-US"/>
        </w:rPr>
      </w:pPr>
      <w:r>
        <w:rPr>
          <w:rFonts w:eastAsia="Times New Roman"/>
          <w:lang w:val="fr-FR" w:eastAsia="en-US"/>
        </w:rPr>
        <w:t>1. Tout texte de recherche doit avoir un contenu récent et ne doit pas avoir fait l’objet d’une publication préalable ailleurs (dans une autre revue ou dans un ouvrage)</w:t>
      </w:r>
    </w:p>
    <w:p>
      <w:pPr>
        <w:pStyle w:val="Normal"/>
        <w:ind w:left="0" w:right="0" w:firstLine="360"/>
        <w:jc w:val="both"/>
        <w:rPr>
          <w:lang w:val="fr-FR"/>
        </w:rPr>
      </w:pPr>
      <w:r>
        <w:rPr>
          <w:lang w:val="fr-FR"/>
        </w:rPr>
        <w:t xml:space="preserve">2. Le texte doit être rédigé en français. Il doit être dactylographié en police Times New Roman en double interligne. </w:t>
      </w:r>
    </w:p>
    <w:p>
      <w:pPr>
        <w:pStyle w:val="Normal"/>
        <w:widowControl w:val="false"/>
        <w:suppressAutoHyphens w:val="true"/>
        <w:bidi w:val="0"/>
        <w:ind w:left="0" w:right="0" w:firstLine="340"/>
        <w:jc w:val="both"/>
        <w:rPr>
          <w:lang w:val="fr-FR"/>
        </w:rPr>
      </w:pPr>
      <w:r>
        <w:rPr>
          <w:lang w:val="fr-FR"/>
        </w:rPr>
        <w:t xml:space="preserve">3. Le texte (10 000 mots au maximum) est accompagné d’un résumé en français et d’un résumé en anglais de moins de 200 mots avec 5 mots-clés au maximum. </w:t>
      </w:r>
    </w:p>
    <w:p>
      <w:pPr>
        <w:pStyle w:val="Normal"/>
        <w:ind w:left="0" w:right="0" w:firstLine="360"/>
        <w:jc w:val="both"/>
        <w:rPr>
          <w:rFonts w:eastAsia="Times New Roman"/>
          <w:color w:val="00B050"/>
          <w:lang w:val="fr-FR" w:eastAsia="en-US"/>
        </w:rPr>
      </w:pPr>
      <w:r>
        <w:rPr>
          <w:lang w:val="fr-FR"/>
        </w:rPr>
        <w:t xml:space="preserve">4. Le texte doit faire apparaître les éléments suivants : titre, nom de l’auteur,  nom de son institution, résumé du texte, mots-clés,  remerciements (le cas échéant) et références </w:t>
      </w:r>
      <w:bookmarkStart w:id="0" w:name="__DdeLink__298_116660842"/>
      <w:r>
        <w:rPr>
          <w:lang w:val="fr-FR"/>
        </w:rPr>
        <w:t>bibliographiques</w:t>
      </w:r>
      <w:bookmarkEnd w:id="0"/>
      <w:r>
        <w:rPr>
          <w:lang w:val="fr-FR"/>
        </w:rPr>
        <w:t>. L'auteur doit préciser ses coordonnées  (adresse de son institution, email, numéro de téléphone et de fax) à la première page du texte. Le nom propre doit être écrit avec les accents, le cas échéant</w:t>
      </w:r>
      <w:r>
        <w:rPr>
          <w:rFonts w:eastAsia="Times New Roman"/>
          <w:color w:val="00B050"/>
          <w:lang w:val="fr-FR" w:eastAsia="en-US"/>
        </w:rPr>
        <w:t>.</w:t>
      </w:r>
    </w:p>
    <w:p>
      <w:pPr>
        <w:pStyle w:val="Normal"/>
        <w:ind w:left="0" w:right="0" w:firstLine="360"/>
        <w:jc w:val="both"/>
        <w:rPr>
          <w:color w:val="000000"/>
          <w:spacing w:val="-2"/>
          <w:lang w:val="fr-FR"/>
        </w:rPr>
      </w:pPr>
      <w:r>
        <w:rPr>
          <w:spacing w:val="-2"/>
          <w:lang w:val="fr-FR"/>
        </w:rPr>
        <w:t xml:space="preserve">5. Les références bibliographiques seront selon l'ordre alphabétique et dans l’ordre des </w:t>
      </w:r>
      <w:r>
        <w:rPr>
          <w:color w:val="000000"/>
          <w:spacing w:val="-2"/>
          <w:lang w:val="fr-FR"/>
        </w:rPr>
        <w:t>citations.</w:t>
      </w:r>
    </w:p>
    <w:p>
      <w:pPr>
        <w:pStyle w:val="Normal"/>
        <w:ind w:left="0" w:right="0" w:firstLine="360"/>
        <w:jc w:val="both"/>
        <w:rPr>
          <w:color w:val="000000"/>
          <w:spacing w:val="-2"/>
          <w:sz w:val="24"/>
          <w:szCs w:val="24"/>
          <w:lang w:val="fr-FR"/>
        </w:rPr>
      </w:pPr>
      <w:r>
        <w:rPr>
          <w:color w:val="000000"/>
          <w:spacing w:val="-2"/>
          <w:sz w:val="24"/>
          <w:szCs w:val="24"/>
          <w:lang w:val="fr-FR"/>
        </w:rPr>
        <w:t>5.1. Monographie</w:t>
      </w:r>
    </w:p>
    <w:p>
      <w:pPr>
        <w:pStyle w:val="Exempl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NOM, Prénom, </w:t>
      </w:r>
      <w:r>
        <w:rPr>
          <w:i/>
          <w:iCs/>
          <w:color w:val="000000"/>
          <w:sz w:val="24"/>
          <w:szCs w:val="24"/>
        </w:rPr>
        <w:t>Titre</w:t>
      </w:r>
      <w:r>
        <w:rPr>
          <w:color w:val="000000"/>
          <w:sz w:val="24"/>
          <w:szCs w:val="24"/>
        </w:rPr>
        <w:t>, Ville, Éditeur, année.</w:t>
      </w:r>
    </w:p>
    <w:p>
      <w:pPr>
        <w:pStyle w:val="Exempl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DUPONT, Pierre, </w:t>
      </w:r>
      <w:r>
        <w:rPr>
          <w:i/>
          <w:color w:val="000000"/>
          <w:sz w:val="24"/>
          <w:szCs w:val="24"/>
        </w:rPr>
        <w:t>La construction des ponts sur la Sorgue, 1880-1914</w:t>
      </w:r>
      <w:r>
        <w:rPr>
          <w:color w:val="000000"/>
          <w:sz w:val="24"/>
          <w:szCs w:val="24"/>
        </w:rPr>
        <w:t>, Aix-en-Provence, PUP, 1996.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5.2. Ouvrage collectif</w:t>
      </w:r>
    </w:p>
    <w:p>
      <w:pPr>
        <w:pStyle w:val="Exempl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NOM, Prénom, dir., </w:t>
      </w:r>
      <w:r>
        <w:rPr>
          <w:i/>
          <w:color w:val="000000"/>
          <w:sz w:val="24"/>
          <w:szCs w:val="24"/>
        </w:rPr>
        <w:t>Titre</w:t>
      </w:r>
      <w:r>
        <w:rPr>
          <w:color w:val="000000"/>
          <w:sz w:val="24"/>
          <w:szCs w:val="24"/>
        </w:rPr>
        <w:t>, Ville, Éditeur, année.</w:t>
      </w:r>
    </w:p>
    <w:p>
      <w:pPr>
        <w:pStyle w:val="Exempl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DUPONT, Pierre, dir., </w:t>
      </w:r>
      <w:r>
        <w:rPr>
          <w:i/>
          <w:color w:val="000000"/>
          <w:sz w:val="24"/>
          <w:szCs w:val="24"/>
        </w:rPr>
        <w:t>Le sous-sol vauclusien</w:t>
      </w:r>
      <w:r>
        <w:rPr>
          <w:color w:val="000000"/>
          <w:sz w:val="24"/>
          <w:szCs w:val="24"/>
        </w:rPr>
        <w:t>, Paris, PUV, 1997.</w:t>
      </w:r>
    </w:p>
    <w:p>
      <w:pPr>
        <w:pStyle w:val="Exempl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DURAND, Albert, dir., </w:t>
      </w:r>
      <w:r>
        <w:rPr>
          <w:i/>
          <w:color w:val="000000"/>
          <w:sz w:val="24"/>
          <w:szCs w:val="24"/>
        </w:rPr>
        <w:t>Minéralogie du Vaucluse</w:t>
      </w:r>
      <w:r>
        <w:rPr>
          <w:color w:val="000000"/>
          <w:sz w:val="24"/>
          <w:szCs w:val="24"/>
        </w:rPr>
        <w:t>, Marseille, Édisud, 1998.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5.3. Article de revue</w:t>
      </w:r>
    </w:p>
    <w:p>
      <w:pPr>
        <w:pStyle w:val="Exempl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NOM, Prénom, Titre de l’article, </w:t>
      </w:r>
      <w:r>
        <w:rPr>
          <w:i/>
          <w:iCs/>
          <w:color w:val="000000"/>
          <w:sz w:val="24"/>
          <w:szCs w:val="24"/>
        </w:rPr>
        <w:t>Titre de la revue</w:t>
      </w:r>
      <w:r>
        <w:rPr>
          <w:color w:val="000000"/>
          <w:sz w:val="24"/>
          <w:szCs w:val="24"/>
        </w:rPr>
        <w:t xml:space="preserve"> numéro, année, pages.</w:t>
      </w:r>
    </w:p>
    <w:p>
      <w:pPr>
        <w:pStyle w:val="Exempl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DUPONT, Pierre, Description d’une borie oubliée, </w:t>
      </w:r>
      <w:r>
        <w:rPr>
          <w:i/>
          <w:color w:val="000000"/>
          <w:sz w:val="24"/>
          <w:szCs w:val="24"/>
        </w:rPr>
        <w:t>Méditerranée</w:t>
      </w:r>
      <w:r>
        <w:rPr>
          <w:color w:val="000000"/>
          <w:sz w:val="24"/>
          <w:szCs w:val="24"/>
        </w:rPr>
        <w:t xml:space="preserve"> 122, 1998, p. 233-240.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5.4. Article paru dans un ouvrage collectif</w:t>
      </w:r>
    </w:p>
    <w:p>
      <w:pPr>
        <w:pStyle w:val="Exemple"/>
        <w:widowControl w:val="false"/>
        <w:suppressAutoHyphens w:val="false"/>
        <w:bidi w:val="0"/>
        <w:spacing w:lineRule="auto" w:line="240"/>
        <w:ind w:left="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NOM, Prénom, </w:t>
      </w:r>
      <w:r>
        <w:rPr>
          <w:i/>
          <w:iCs/>
          <w:color w:val="000000"/>
          <w:sz w:val="24"/>
          <w:szCs w:val="24"/>
        </w:rPr>
        <w:t>Titre de l’article,</w:t>
      </w:r>
      <w:r>
        <w:rPr>
          <w:color w:val="000000"/>
          <w:sz w:val="24"/>
          <w:szCs w:val="24"/>
        </w:rPr>
        <w:t xml:space="preserve"> in NOM, Prénom, </w:t>
      </w:r>
      <w:r>
        <w:rPr>
          <w:i/>
          <w:iCs/>
          <w:color w:val="000000"/>
          <w:sz w:val="24"/>
          <w:szCs w:val="24"/>
        </w:rPr>
        <w:t>Titre de l’ouvrage</w:t>
      </w:r>
      <w:r>
        <w:rPr>
          <w:color w:val="000000"/>
          <w:sz w:val="24"/>
          <w:szCs w:val="24"/>
        </w:rPr>
        <w:t>, Ville, Éditeur, année, pages.</w:t>
      </w:r>
    </w:p>
    <w:p>
      <w:pPr>
        <w:pStyle w:val="Exemple"/>
        <w:ind w:left="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DUPONT, Pierre, Concrétions calcaires dans la grotte de Fontaine-de-Vaucluse, in DURAND, Albert, dir., </w:t>
      </w:r>
      <w:r>
        <w:rPr>
          <w:i/>
          <w:color w:val="000000"/>
          <w:sz w:val="24"/>
          <w:szCs w:val="24"/>
        </w:rPr>
        <w:t>Minéralogie du Vaucluse</w:t>
      </w:r>
      <w:r>
        <w:rPr>
          <w:color w:val="000000"/>
          <w:sz w:val="24"/>
          <w:szCs w:val="24"/>
        </w:rPr>
        <w:t>, Marseille, Édisud, 1998.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renvois bibliographiques se trouvent en note de bas de page. Ils se présentent comme suit :</w:t>
      </w:r>
    </w:p>
    <w:p>
      <w:pPr>
        <w:pStyle w:val="Exempl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Prénom Nom, Titre, Ville, Éditeur, Année, page.</w:t>
      </w:r>
    </w:p>
    <w:p>
      <w:pPr>
        <w:pStyle w:val="Exempl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est inutile de mettre les titres d’articles entre guillemets.</w:t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Pierre Dupont, </w:t>
      </w:r>
      <w:r>
        <w:rPr>
          <w:rFonts w:cs="Times New Roman"/>
          <w:i/>
          <w:color w:val="000000"/>
          <w:sz w:val="24"/>
          <w:szCs w:val="24"/>
        </w:rPr>
        <w:t>La construction des ponts sur la Sorgue</w:t>
      </w:r>
      <w:r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i/>
          <w:iCs/>
          <w:color w:val="000000"/>
          <w:sz w:val="24"/>
          <w:szCs w:val="24"/>
        </w:rPr>
        <w:t xml:space="preserve"> 1880-1914,</w:t>
      </w:r>
      <w:r>
        <w:rPr>
          <w:rFonts w:cs="Times New Roman"/>
          <w:color w:val="000000"/>
          <w:sz w:val="24"/>
          <w:szCs w:val="24"/>
        </w:rPr>
        <w:t xml:space="preserve"> Aix-en-Provence, PUP, 1996.</w:t>
      </w:r>
    </w:p>
    <w:p>
      <w:pPr>
        <w:pStyle w:val="Normal"/>
        <w:rPr>
          <w:rFonts w:cs="Gill Sans MT"/>
          <w:color w:val="000000"/>
          <w:sz w:val="24"/>
          <w:szCs w:val="24"/>
        </w:rPr>
      </w:pPr>
      <w:r>
        <w:rPr>
          <w:rFonts w:cs="Gill Sans MT"/>
          <w:color w:val="000000"/>
          <w:sz w:val="24"/>
          <w:szCs w:val="24"/>
        </w:rPr>
        <w:t>Abréviations bibliographiques dans les notes</w:t>
      </w:r>
    </w:p>
    <w:p>
      <w:pPr>
        <w:pStyle w:val="Normal"/>
        <w:rPr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Id.</w:t>
      </w:r>
      <w:r>
        <w:rPr>
          <w:rFonts w:cs="Times New Roman"/>
          <w:color w:val="000000"/>
          <w:sz w:val="24"/>
          <w:szCs w:val="24"/>
        </w:rPr>
        <w:t xml:space="preserve"> : </w:t>
      </w:r>
      <w:r>
        <w:rPr>
          <w:color w:val="000000"/>
          <w:sz w:val="24"/>
          <w:szCs w:val="24"/>
        </w:rPr>
        <w:t>même auteur que dans la note précédent.</w:t>
      </w:r>
    </w:p>
    <w:p>
      <w:pPr>
        <w:pStyle w:val="Normal"/>
        <w:rPr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Ibid.</w:t>
      </w:r>
      <w:r>
        <w:rPr>
          <w:rFonts w:cs="Times New Roman"/>
          <w:color w:val="000000"/>
          <w:sz w:val="24"/>
          <w:szCs w:val="24"/>
        </w:rPr>
        <w:t xml:space="preserve"> : </w:t>
      </w:r>
      <w:r>
        <w:rPr>
          <w:color w:val="000000"/>
          <w:sz w:val="24"/>
          <w:szCs w:val="24"/>
        </w:rPr>
        <w:t>même auteur, même ouvrage que dans la note précédente.</w:t>
      </w:r>
    </w:p>
    <w:p>
      <w:pPr>
        <w:pStyle w:val="Normal"/>
        <w:rPr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op. cit.</w:t>
      </w:r>
      <w:r>
        <w:rPr>
          <w:rFonts w:cs="Times New Roman"/>
          <w:color w:val="000000"/>
          <w:sz w:val="24"/>
          <w:szCs w:val="24"/>
        </w:rPr>
        <w:t xml:space="preserve"> : </w:t>
      </w:r>
      <w:r>
        <w:rPr>
          <w:color w:val="000000"/>
          <w:sz w:val="24"/>
          <w:szCs w:val="24"/>
        </w:rPr>
        <w:t>même ouvrage d’un auteur cité précédemment. Toujours précédé du nom de l’auteur.</w:t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art. cit. : même article d’un auteur cité précédemment. Toujours précédé du nom de l’auteur.</w:t>
      </w:r>
    </w:p>
    <w:p>
      <w:pPr>
        <w:pStyle w:val="Exemple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Normal"/>
        <w:ind w:left="0" w:right="0" w:firstLine="360"/>
        <w:jc w:val="both"/>
        <w:rPr>
          <w:lang w:val="fr-FR"/>
        </w:rPr>
      </w:pPr>
      <w:r>
        <w:rPr>
          <w:lang w:val="fr-FR"/>
        </w:rPr>
        <w:t xml:space="preserve">6. Les références qui ne sont pas en français doivent être traduites en français et annotées en langue d'origine entre parenthèses.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roid Sans Fallback" w:cs="FreeSans"/>
        <w:sz w:val="24"/>
        <w:szCs w:val="24"/>
        <w:lang w:val="vi-V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Times New Roman" w:hAnsi="Times New Roman" w:eastAsia="Droid Sans Fallback" w:cs="FreeSans"/>
      <w:color w:val="auto"/>
      <w:sz w:val="24"/>
      <w:szCs w:val="24"/>
      <w:lang w:val="vi-VN" w:eastAsia="zh-CN" w:bidi="hi-IN"/>
    </w:rPr>
  </w:style>
  <w:style w:type="paragraph" w:styleId="Tiu4">
    <w:name w:val="Tiêu đề 4"/>
    <w:basedOn w:val="Tiu"/>
    <w:pPr>
      <w:spacing w:before="120" w:after="120"/>
      <w:outlineLvl w:val="3"/>
    </w:pPr>
    <w:rPr>
      <w:b/>
      <w:bCs/>
      <w:i/>
      <w:iCs/>
      <w:color w:val="808080"/>
      <w:sz w:val="27"/>
      <w:szCs w:val="27"/>
    </w:rPr>
  </w:style>
  <w:style w:type="paragraph" w:styleId="Tiu">
    <w:name w:val="Tiêu đề"/>
    <w:basedOn w:val="Normal"/>
    <w:next w:val="Thnvnbn"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Thnvnbn">
    <w:name w:val="Thân văn bản"/>
    <w:basedOn w:val="Normal"/>
    <w:pPr>
      <w:spacing w:lineRule="auto" w:line="288" w:before="0" w:after="140"/>
    </w:pPr>
    <w:rPr/>
  </w:style>
  <w:style w:type="paragraph" w:styleId="Danhsch">
    <w:name w:val="Danh sách"/>
    <w:basedOn w:val="Thnvnbn"/>
    <w:pPr/>
    <w:rPr>
      <w:rFonts w:ascii="Times New Roman" w:hAnsi="Times New Roman" w:cs="FreeSans"/>
    </w:rPr>
  </w:style>
  <w:style w:type="paragraph" w:styleId="Ph">
    <w:name w:val="Phụ đề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Chmc">
    <w:name w:val="Chỉ mục"/>
    <w:basedOn w:val="Normal"/>
    <w:pPr>
      <w:suppressLineNumbers/>
    </w:pPr>
    <w:rPr>
      <w:rFonts w:ascii="Times New Roman" w:hAnsi="Times New Roman" w:cs="FreeSans"/>
    </w:rPr>
  </w:style>
  <w:style w:type="paragraph" w:styleId="Nidungbng">
    <w:name w:val="Nội dung bảng"/>
    <w:basedOn w:val="Normal"/>
    <w:pPr>
      <w:suppressLineNumbers/>
    </w:pPr>
    <w:rPr/>
  </w:style>
  <w:style w:type="paragraph" w:styleId="CommentText">
    <w:name w:val="Comment Text"/>
    <w:basedOn w:val="Normal"/>
    <w:pPr/>
    <w:rPr/>
  </w:style>
  <w:style w:type="paragraph" w:styleId="Exemple">
    <w:name w:val="exemple"/>
    <w:basedOn w:val="Normal"/>
    <w:pPr>
      <w:suppressAutoHyphens w:val="false"/>
      <w:spacing w:lineRule="auto" w:line="240"/>
    </w:pPr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3.jpeg"/><Relationship Id="rId3" Type="http://schemas.openxmlformats.org/officeDocument/2006/relationships/image" Target="media/image34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2017-07-04T10:07:20Z</dcterms:created>
  <dc:language>vi-VN</dc:language>
  <cp:revision>0</cp:revision>
</cp:coreProperties>
</file>